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Creadoor doceniony na gali Home Zone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Decyzją Kapituły niedawno zakończonej prestiżowej gali Home Zone, marka CREADOOR została uhonorowana najważniejszymi nagrodami za rok 2017, co potwierdziło jej pozycję wschodzącej gwiazdy polskiej branży designerskiej i aranżacyjnej.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Home Zone, choć cieszy się niedługą tradycją, zdążył zaskarbić sobie uznanie tak architektów, jak i wiodących producentów z branży wnętrzarskiej. Przyznawane w ramach tej inicjatywy wyróżnienia (Znak Jakości i TOP MARKA) mają za zadanie uhonorować produkty, które są nie tylko innowacyjne, ale i pozwalają kreować w pełni komfortową, funkcjonalną i estetyczną przestrzeń.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uroczystej Gali projektu, która odbyła się 29.11.2017 r. w Sali Marmurowej Pałacu Kultury i Nauki w Warszawie, nagrody Znaku Jakości oraz TOP MARKA odebrał sam właściciel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CREADOOR</w:t>
        </w:r>
      </w:hyperlink>
      <w:r>
        <w:rPr>
          <w:rFonts w:ascii="calibri" w:hAnsi="calibri" w:eastAsia="calibri" w:cs="calibri"/>
          <w:sz w:val="24"/>
          <w:szCs w:val="24"/>
        </w:rPr>
        <w:t xml:space="preserve">, Michał Głogowski: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Wprowadzając na rynek najwyższej jakości produkty wystroju wnętrz, wsparte unikalną technologią wypalania w drewnie indywidualnych wzorów z wyczuwalną głębią, chcemy nie tylko gwarantować naszym odbiorcom dostęp do najwyższej klasy elementów wystroju wnętrz. Wierzymy, że dzięki nieznanym dotąd koncepcjom jesteśmy w stanie kreować zupełnie nowe potrzeby, które pozwolą znacznie podnieść komfort codziennego życia. Otrzymane wyróżnienia są dla nas miłym potwierdzeniem, że idea zmieniania drzwi, mebli i zabudów wnętrz naszych Klientów w prawdziwe dzieła sztuki, okazała się jak najbardziej trafiona </w:t>
      </w:r>
      <w:r>
        <w:rPr>
          <w:rFonts w:ascii="calibri" w:hAnsi="calibri" w:eastAsia="calibri" w:cs="calibri"/>
          <w:sz w:val="24"/>
          <w:szCs w:val="24"/>
        </w:rPr>
        <w:t xml:space="preserve">- stwierdził laureat.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niezwykle ważne, nagrody Home Zone nie są przyznawane na zasadzie tradycyjnego plebiscytu. Kapitułę tworzy bowiem kilkunastu wybitnych architektów i projektantów, cieszących się renomą na międzynarodowej arenie.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korzyści wiążą się z zakwalifikowaniem do czołówki firm wyróżnionych w projekcie Home Zone? Znalezienie się w gronie najlepszych to przede wszystkim szansa na dotarcie do nowych grup odbiorców oraz umocnienie pozycji firmy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Więcej informacji o ofercie marki CREADOOR: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https://www.creadoor.pl/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ado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2026-10-21T05:05:54+02:00</dcterms:created>
  <dcterms:modified xsi:type="dcterms:W3CDTF">2026-10-21T05:05:54+02:00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